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AD8" w:rsidRDefault="00DF3AD8" w:rsidP="00F300DC">
      <w:pPr>
        <w:jc w:val="center"/>
        <w:rPr>
          <w:rFonts w:ascii="ＭＳ ゴシック" w:eastAsia="ＭＳ ゴシック" w:hAnsi="ＭＳ ゴシック"/>
          <w:b/>
          <w:sz w:val="24"/>
          <w:szCs w:val="24"/>
        </w:rPr>
      </w:pPr>
    </w:p>
    <w:p w:rsidR="00127952" w:rsidRDefault="009C7425" w:rsidP="00F300DC">
      <w:pPr>
        <w:jc w:val="center"/>
        <w:rPr>
          <w:rFonts w:ascii="ＭＳ ゴシック" w:eastAsia="ＭＳ ゴシック" w:hAnsi="ＭＳ ゴシック"/>
          <w:b/>
          <w:sz w:val="24"/>
          <w:szCs w:val="24"/>
        </w:rPr>
      </w:pPr>
      <w:r w:rsidRPr="00F300DC">
        <w:rPr>
          <w:rFonts w:ascii="ＭＳ ゴシック" w:eastAsia="ＭＳ ゴシック" w:hAnsi="ＭＳ ゴシック" w:hint="eastAsia"/>
          <w:b/>
          <w:sz w:val="24"/>
          <w:szCs w:val="24"/>
        </w:rPr>
        <w:t>地域密着型サービス</w:t>
      </w:r>
      <w:r w:rsidR="00927D76" w:rsidRPr="00F300DC">
        <w:rPr>
          <w:rFonts w:ascii="ＭＳ ゴシック" w:eastAsia="ＭＳ ゴシック" w:hAnsi="ＭＳ ゴシック" w:hint="eastAsia"/>
          <w:b/>
          <w:sz w:val="24"/>
          <w:szCs w:val="24"/>
        </w:rPr>
        <w:t>事業所の</w:t>
      </w:r>
      <w:r w:rsidRPr="00F300DC">
        <w:rPr>
          <w:rFonts w:ascii="ＭＳ ゴシック" w:eastAsia="ＭＳ ゴシック" w:hAnsi="ＭＳ ゴシック" w:hint="eastAsia"/>
          <w:b/>
          <w:sz w:val="24"/>
          <w:szCs w:val="24"/>
        </w:rPr>
        <w:t>公募及び</w:t>
      </w:r>
      <w:r w:rsidR="00F20D8E" w:rsidRPr="00F300DC">
        <w:rPr>
          <w:rFonts w:ascii="ＭＳ ゴシック" w:eastAsia="ＭＳ ゴシック" w:hAnsi="ＭＳ ゴシック" w:hint="eastAsia"/>
          <w:b/>
          <w:sz w:val="24"/>
          <w:szCs w:val="24"/>
        </w:rPr>
        <w:t>新規申請について</w:t>
      </w:r>
    </w:p>
    <w:p w:rsidR="00DF3AD8" w:rsidRDefault="00DF3AD8" w:rsidP="00F300DC">
      <w:pPr>
        <w:jc w:val="center"/>
        <w:rPr>
          <w:rFonts w:ascii="ＭＳ 明朝" w:eastAsia="ＭＳ 明朝" w:hAnsi="ＭＳ 明朝"/>
          <w:sz w:val="24"/>
          <w:szCs w:val="24"/>
        </w:rPr>
      </w:pPr>
    </w:p>
    <w:p w:rsidR="001C1274" w:rsidRDefault="001C1274" w:rsidP="001C1274">
      <w:pPr>
        <w:pStyle w:val="a7"/>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申請状況</w:t>
      </w:r>
    </w:p>
    <w:p w:rsidR="001C1274" w:rsidRPr="001C1274" w:rsidRDefault="009003F1" w:rsidP="001C1274">
      <w:pPr>
        <w:ind w:left="360"/>
        <w:rPr>
          <w:rFonts w:ascii="ＭＳ 明朝" w:eastAsia="ＭＳ 明朝" w:hAnsi="ＭＳ 明朝"/>
          <w:sz w:val="24"/>
          <w:szCs w:val="24"/>
        </w:rPr>
      </w:pPr>
      <w:r w:rsidRPr="001C1274">
        <w:rPr>
          <w:rFonts w:ascii="ＭＳ 明朝" w:eastAsia="ＭＳ 明朝" w:hAnsi="ＭＳ 明朝" w:hint="eastAsia"/>
          <w:sz w:val="24"/>
          <w:szCs w:val="24"/>
        </w:rPr>
        <w:t>令和3年9月7日～令和3年10月6日までホームページにて募集</w:t>
      </w:r>
    </w:p>
    <w:p w:rsidR="009003F1" w:rsidRPr="001C1274" w:rsidRDefault="009003F1" w:rsidP="001C1274">
      <w:pPr>
        <w:ind w:left="360"/>
        <w:rPr>
          <w:rFonts w:ascii="ＭＳ 明朝" w:eastAsia="ＭＳ 明朝" w:hAnsi="ＭＳ 明朝"/>
          <w:sz w:val="24"/>
          <w:szCs w:val="24"/>
        </w:rPr>
      </w:pPr>
      <w:r w:rsidRPr="001C1274">
        <w:rPr>
          <w:rFonts w:ascii="ＭＳ ゴシック" w:eastAsia="ＭＳ ゴシック" w:hAnsi="ＭＳ ゴシック" w:hint="eastAsia"/>
          <w:b/>
          <w:szCs w:val="21"/>
        </w:rPr>
        <w:t>「第８期介護保険事業計画」公募事業サービス種類及び整備数量</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1134"/>
        <w:gridCol w:w="1559"/>
        <w:gridCol w:w="1276"/>
        <w:gridCol w:w="1559"/>
      </w:tblGrid>
      <w:tr w:rsidR="009003F1" w:rsidRPr="006D732D" w:rsidTr="00DF3AD8">
        <w:trPr>
          <w:trHeight w:val="375"/>
        </w:trPr>
        <w:tc>
          <w:tcPr>
            <w:tcW w:w="3827" w:type="dxa"/>
            <w:shd w:val="clear" w:color="auto" w:fill="F2F2F2"/>
            <w:vAlign w:val="center"/>
          </w:tcPr>
          <w:p w:rsidR="009003F1" w:rsidRPr="006D732D" w:rsidRDefault="009003F1" w:rsidP="0056557B">
            <w:pPr>
              <w:jc w:val="center"/>
              <w:rPr>
                <w:rFonts w:ascii="ＭＳ ゴシック" w:eastAsia="ＭＳ ゴシック" w:hAnsi="ＭＳ ゴシック"/>
                <w:szCs w:val="21"/>
              </w:rPr>
            </w:pPr>
            <w:r w:rsidRPr="006D732D">
              <w:rPr>
                <w:rFonts w:ascii="ＭＳ ゴシック" w:eastAsia="ＭＳ ゴシック" w:hAnsi="ＭＳ ゴシック" w:hint="eastAsia"/>
                <w:szCs w:val="21"/>
              </w:rPr>
              <w:t>地域密着型サービス種類</w:t>
            </w:r>
          </w:p>
        </w:tc>
        <w:tc>
          <w:tcPr>
            <w:tcW w:w="1134" w:type="dxa"/>
            <w:shd w:val="clear" w:color="auto" w:fill="F2F2F2"/>
            <w:vAlign w:val="center"/>
          </w:tcPr>
          <w:p w:rsidR="009003F1" w:rsidRPr="006D732D" w:rsidRDefault="009003F1" w:rsidP="0056557B">
            <w:pPr>
              <w:jc w:val="center"/>
              <w:rPr>
                <w:rFonts w:ascii="ＭＳ ゴシック" w:eastAsia="ＭＳ ゴシック" w:hAnsi="ＭＳ ゴシック"/>
                <w:szCs w:val="21"/>
              </w:rPr>
            </w:pPr>
            <w:r w:rsidRPr="006D732D">
              <w:rPr>
                <w:rFonts w:ascii="ＭＳ ゴシック" w:eastAsia="ＭＳ ゴシック" w:hAnsi="ＭＳ ゴシック" w:hint="eastAsia"/>
                <w:szCs w:val="21"/>
              </w:rPr>
              <w:t>整備数量</w:t>
            </w:r>
          </w:p>
        </w:tc>
        <w:tc>
          <w:tcPr>
            <w:tcW w:w="1559" w:type="dxa"/>
            <w:shd w:val="clear" w:color="auto" w:fill="F2F2F2"/>
          </w:tcPr>
          <w:p w:rsidR="009003F1" w:rsidRPr="006D732D" w:rsidRDefault="009003F1" w:rsidP="0056557B">
            <w:pPr>
              <w:jc w:val="center"/>
              <w:rPr>
                <w:rFonts w:ascii="ＭＳ ゴシック" w:eastAsia="ＭＳ ゴシック" w:hAnsi="ＭＳ ゴシック"/>
                <w:szCs w:val="21"/>
              </w:rPr>
            </w:pPr>
            <w:r>
              <w:rPr>
                <w:rFonts w:ascii="ＭＳ ゴシック" w:eastAsia="ＭＳ ゴシック" w:hAnsi="ＭＳ ゴシック" w:hint="eastAsia"/>
                <w:szCs w:val="21"/>
              </w:rPr>
              <w:t>対象圏域</w:t>
            </w:r>
          </w:p>
        </w:tc>
        <w:tc>
          <w:tcPr>
            <w:tcW w:w="1276" w:type="dxa"/>
            <w:shd w:val="clear" w:color="auto" w:fill="F2F2F2"/>
          </w:tcPr>
          <w:p w:rsidR="009003F1" w:rsidRDefault="009003F1" w:rsidP="0056557B">
            <w:pPr>
              <w:jc w:val="center"/>
              <w:rPr>
                <w:rFonts w:ascii="ＭＳ ゴシック" w:eastAsia="ＭＳ ゴシック" w:hAnsi="ＭＳ ゴシック"/>
                <w:szCs w:val="21"/>
              </w:rPr>
            </w:pPr>
            <w:r>
              <w:rPr>
                <w:rFonts w:ascii="ＭＳ ゴシック" w:eastAsia="ＭＳ ゴシック" w:hAnsi="ＭＳ ゴシック" w:hint="eastAsia"/>
                <w:szCs w:val="21"/>
              </w:rPr>
              <w:t>募集方法</w:t>
            </w:r>
          </w:p>
        </w:tc>
        <w:tc>
          <w:tcPr>
            <w:tcW w:w="1559" w:type="dxa"/>
            <w:shd w:val="clear" w:color="auto" w:fill="F2F2F2"/>
          </w:tcPr>
          <w:p w:rsidR="009003F1" w:rsidRDefault="001C1274" w:rsidP="0056557B">
            <w:pPr>
              <w:jc w:val="center"/>
              <w:rPr>
                <w:rFonts w:ascii="ＭＳ ゴシック" w:eastAsia="ＭＳ ゴシック" w:hAnsi="ＭＳ ゴシック"/>
                <w:szCs w:val="21"/>
              </w:rPr>
            </w:pPr>
            <w:r>
              <w:rPr>
                <w:rFonts w:ascii="ＭＳ ゴシック" w:eastAsia="ＭＳ ゴシック" w:hAnsi="ＭＳ ゴシック" w:hint="eastAsia"/>
                <w:szCs w:val="21"/>
              </w:rPr>
              <w:t>申請状況</w:t>
            </w:r>
          </w:p>
        </w:tc>
      </w:tr>
      <w:tr w:rsidR="009003F1" w:rsidRPr="006D732D" w:rsidTr="00DF3AD8">
        <w:trPr>
          <w:trHeight w:val="375"/>
        </w:trPr>
        <w:tc>
          <w:tcPr>
            <w:tcW w:w="3827" w:type="dxa"/>
            <w:shd w:val="clear" w:color="auto" w:fill="auto"/>
            <w:vAlign w:val="center"/>
          </w:tcPr>
          <w:p w:rsidR="009003F1" w:rsidRDefault="009003F1" w:rsidP="0056557B">
            <w:pPr>
              <w:jc w:val="center"/>
              <w:rPr>
                <w:rFonts w:ascii="ＭＳ ゴシック" w:eastAsia="ＭＳ ゴシック" w:hAnsi="ＭＳ ゴシック"/>
                <w:szCs w:val="21"/>
              </w:rPr>
            </w:pPr>
            <w:r w:rsidRPr="006D732D">
              <w:rPr>
                <w:rFonts w:ascii="ＭＳ ゴシック" w:eastAsia="ＭＳ ゴシック" w:hAnsi="ＭＳ ゴシック" w:hint="eastAsia"/>
                <w:szCs w:val="21"/>
              </w:rPr>
              <w:t>小規模多機能型居宅介護</w:t>
            </w:r>
          </w:p>
          <w:p w:rsidR="009003F1" w:rsidRPr="006D732D" w:rsidRDefault="009003F1" w:rsidP="0056557B">
            <w:pPr>
              <w:jc w:val="center"/>
              <w:rPr>
                <w:rFonts w:ascii="ＭＳ ゴシック" w:eastAsia="ＭＳ ゴシック" w:hAnsi="ＭＳ ゴシック"/>
                <w:szCs w:val="21"/>
              </w:rPr>
            </w:pPr>
            <w:r>
              <w:rPr>
                <w:rFonts w:ascii="ＭＳ ゴシック" w:eastAsia="ＭＳ ゴシック" w:hAnsi="ＭＳ ゴシック" w:hint="eastAsia"/>
                <w:szCs w:val="21"/>
              </w:rPr>
              <w:t>（介護予防</w:t>
            </w:r>
            <w:r>
              <w:rPr>
                <w:rFonts w:ascii="ＭＳ ゴシック" w:eastAsia="ＭＳ ゴシック" w:hAnsi="ＭＳ ゴシック"/>
                <w:szCs w:val="21"/>
              </w:rPr>
              <w:t>小規模多機能型居宅介護）</w:t>
            </w:r>
          </w:p>
        </w:tc>
        <w:tc>
          <w:tcPr>
            <w:tcW w:w="1134" w:type="dxa"/>
            <w:shd w:val="clear" w:color="auto" w:fill="auto"/>
            <w:vAlign w:val="center"/>
          </w:tcPr>
          <w:p w:rsidR="009003F1" w:rsidRPr="006D732D" w:rsidRDefault="009003F1" w:rsidP="0056557B">
            <w:pPr>
              <w:jc w:val="center"/>
              <w:rPr>
                <w:rFonts w:ascii="ＭＳ ゴシック" w:eastAsia="ＭＳ ゴシック" w:hAnsi="ＭＳ ゴシック"/>
                <w:szCs w:val="21"/>
              </w:rPr>
            </w:pPr>
            <w:r>
              <w:rPr>
                <w:rFonts w:ascii="ＭＳ ゴシック" w:eastAsia="ＭＳ ゴシック" w:hAnsi="ＭＳ ゴシック" w:hint="eastAsia"/>
                <w:szCs w:val="21"/>
              </w:rPr>
              <w:t>１箇</w:t>
            </w:r>
            <w:r w:rsidRPr="006D732D">
              <w:rPr>
                <w:rFonts w:ascii="ＭＳ ゴシック" w:eastAsia="ＭＳ ゴシック" w:hAnsi="ＭＳ ゴシック" w:hint="eastAsia"/>
                <w:szCs w:val="21"/>
              </w:rPr>
              <w:t>所</w:t>
            </w:r>
          </w:p>
        </w:tc>
        <w:tc>
          <w:tcPr>
            <w:tcW w:w="1559" w:type="dxa"/>
            <w:vAlign w:val="center"/>
          </w:tcPr>
          <w:p w:rsidR="009003F1" w:rsidRPr="006D732D" w:rsidRDefault="009003F1" w:rsidP="009003F1">
            <w:pPr>
              <w:jc w:val="center"/>
              <w:rPr>
                <w:rFonts w:ascii="ＭＳ ゴシック" w:eastAsia="ＭＳ ゴシック" w:hAnsi="ＭＳ ゴシック"/>
                <w:szCs w:val="21"/>
              </w:rPr>
            </w:pPr>
            <w:r>
              <w:rPr>
                <w:rFonts w:ascii="ＭＳ ゴシック" w:eastAsia="ＭＳ ゴシック" w:hAnsi="ＭＳ ゴシック" w:hint="eastAsia"/>
                <w:szCs w:val="21"/>
              </w:rPr>
              <w:t>清洲又は春日</w:t>
            </w:r>
          </w:p>
        </w:tc>
        <w:tc>
          <w:tcPr>
            <w:tcW w:w="1276" w:type="dxa"/>
            <w:vAlign w:val="center"/>
          </w:tcPr>
          <w:p w:rsidR="009003F1" w:rsidRPr="009003F1" w:rsidRDefault="009003F1" w:rsidP="009003F1">
            <w:pPr>
              <w:jc w:val="center"/>
              <w:rPr>
                <w:rFonts w:ascii="ＭＳ ゴシック" w:eastAsia="ＭＳ ゴシック" w:hAnsi="ＭＳ ゴシック"/>
                <w:szCs w:val="21"/>
              </w:rPr>
            </w:pPr>
            <w:r>
              <w:rPr>
                <w:rFonts w:ascii="ＭＳ ゴシック" w:eastAsia="ＭＳ ゴシック" w:hAnsi="ＭＳ ゴシック" w:hint="eastAsia"/>
                <w:szCs w:val="21"/>
              </w:rPr>
              <w:t>公募</w:t>
            </w:r>
          </w:p>
        </w:tc>
        <w:tc>
          <w:tcPr>
            <w:tcW w:w="1559" w:type="dxa"/>
            <w:vAlign w:val="center"/>
          </w:tcPr>
          <w:p w:rsidR="009003F1" w:rsidRDefault="001C1274" w:rsidP="001C1274">
            <w:pPr>
              <w:jc w:val="center"/>
              <w:rPr>
                <w:rFonts w:ascii="ＭＳ ゴシック" w:eastAsia="ＭＳ ゴシック" w:hAnsi="ＭＳ ゴシック"/>
                <w:szCs w:val="21"/>
              </w:rPr>
            </w:pPr>
            <w:r>
              <w:rPr>
                <w:rFonts w:ascii="ＭＳ ゴシック" w:eastAsia="ＭＳ ゴシック" w:hAnsi="ＭＳ ゴシック" w:hint="eastAsia"/>
                <w:szCs w:val="21"/>
              </w:rPr>
              <w:t>応募なし</w:t>
            </w:r>
          </w:p>
        </w:tc>
      </w:tr>
      <w:tr w:rsidR="009003F1" w:rsidRPr="006D732D" w:rsidTr="00DF3AD8">
        <w:trPr>
          <w:trHeight w:val="645"/>
        </w:trPr>
        <w:tc>
          <w:tcPr>
            <w:tcW w:w="3827" w:type="dxa"/>
            <w:shd w:val="clear" w:color="auto" w:fill="auto"/>
            <w:vAlign w:val="center"/>
          </w:tcPr>
          <w:p w:rsidR="009003F1" w:rsidRPr="006D732D" w:rsidRDefault="009003F1" w:rsidP="0056557B">
            <w:pPr>
              <w:jc w:val="center"/>
              <w:rPr>
                <w:rFonts w:ascii="ＭＳ ゴシック" w:eastAsia="ＭＳ ゴシック" w:hAnsi="ＭＳ ゴシック"/>
                <w:szCs w:val="21"/>
              </w:rPr>
            </w:pPr>
            <w:r>
              <w:rPr>
                <w:rFonts w:ascii="ＭＳ ゴシック" w:eastAsia="ＭＳ ゴシック" w:hAnsi="ＭＳ ゴシック" w:hint="eastAsia"/>
                <w:szCs w:val="21"/>
              </w:rPr>
              <w:t>地域密着型通所介護</w:t>
            </w:r>
          </w:p>
        </w:tc>
        <w:tc>
          <w:tcPr>
            <w:tcW w:w="1134" w:type="dxa"/>
            <w:shd w:val="clear" w:color="auto" w:fill="auto"/>
            <w:vAlign w:val="center"/>
          </w:tcPr>
          <w:p w:rsidR="009003F1" w:rsidRDefault="009003F1" w:rsidP="0056557B">
            <w:pPr>
              <w:jc w:val="center"/>
              <w:rPr>
                <w:rFonts w:ascii="ＭＳ ゴシック" w:eastAsia="ＭＳ ゴシック" w:hAnsi="ＭＳ ゴシック"/>
                <w:szCs w:val="21"/>
              </w:rPr>
            </w:pPr>
            <w:r>
              <w:rPr>
                <w:rFonts w:ascii="ＭＳ ゴシック" w:eastAsia="ＭＳ ゴシック" w:hAnsi="ＭＳ ゴシック" w:hint="eastAsia"/>
                <w:szCs w:val="21"/>
              </w:rPr>
              <w:t>１箇所</w:t>
            </w:r>
          </w:p>
        </w:tc>
        <w:tc>
          <w:tcPr>
            <w:tcW w:w="1559" w:type="dxa"/>
            <w:vAlign w:val="center"/>
          </w:tcPr>
          <w:p w:rsidR="009003F1" w:rsidRPr="006D732D" w:rsidRDefault="009003F1" w:rsidP="009003F1">
            <w:pPr>
              <w:jc w:val="center"/>
              <w:rPr>
                <w:rFonts w:ascii="ＭＳ ゴシック" w:eastAsia="ＭＳ ゴシック" w:hAnsi="ＭＳ ゴシック"/>
                <w:szCs w:val="21"/>
              </w:rPr>
            </w:pPr>
            <w:r>
              <w:rPr>
                <w:rFonts w:ascii="ＭＳ ゴシック" w:eastAsia="ＭＳ ゴシック" w:hAnsi="ＭＳ ゴシック" w:hint="eastAsia"/>
                <w:szCs w:val="21"/>
              </w:rPr>
              <w:t>新川又は春日</w:t>
            </w:r>
          </w:p>
        </w:tc>
        <w:tc>
          <w:tcPr>
            <w:tcW w:w="1276" w:type="dxa"/>
            <w:vAlign w:val="center"/>
          </w:tcPr>
          <w:p w:rsidR="009003F1" w:rsidRPr="009003F1" w:rsidRDefault="009003F1" w:rsidP="009003F1">
            <w:pPr>
              <w:jc w:val="center"/>
              <w:rPr>
                <w:rFonts w:ascii="ＭＳ ゴシック" w:eastAsia="ＭＳ ゴシック" w:hAnsi="ＭＳ ゴシック"/>
                <w:szCs w:val="21"/>
              </w:rPr>
            </w:pPr>
            <w:r>
              <w:rPr>
                <w:rFonts w:ascii="ＭＳ ゴシック" w:eastAsia="ＭＳ ゴシック" w:hAnsi="ＭＳ ゴシック" w:hint="eastAsia"/>
                <w:szCs w:val="21"/>
              </w:rPr>
              <w:t>事前協議</w:t>
            </w:r>
          </w:p>
        </w:tc>
        <w:tc>
          <w:tcPr>
            <w:tcW w:w="1559" w:type="dxa"/>
            <w:vAlign w:val="center"/>
          </w:tcPr>
          <w:p w:rsidR="009003F1" w:rsidRDefault="001C1274" w:rsidP="001C1274">
            <w:pPr>
              <w:jc w:val="center"/>
              <w:rPr>
                <w:rFonts w:ascii="ＭＳ ゴシック" w:eastAsia="ＭＳ ゴシック" w:hAnsi="ＭＳ ゴシック"/>
                <w:szCs w:val="21"/>
              </w:rPr>
            </w:pPr>
            <w:r>
              <w:rPr>
                <w:rFonts w:ascii="ＭＳ ゴシック" w:eastAsia="ＭＳ ゴシック" w:hAnsi="ＭＳ ゴシック" w:hint="eastAsia"/>
                <w:szCs w:val="21"/>
              </w:rPr>
              <w:t>1事業所</w:t>
            </w:r>
          </w:p>
        </w:tc>
      </w:tr>
    </w:tbl>
    <w:p w:rsidR="005B0FB7" w:rsidRDefault="005B0FB7" w:rsidP="005B0FB7">
      <w:pPr>
        <w:ind w:left="360"/>
        <w:rPr>
          <w:rFonts w:ascii="ＭＳ 明朝" w:eastAsia="ＭＳ 明朝" w:hAnsi="ＭＳ 明朝"/>
          <w:sz w:val="24"/>
          <w:szCs w:val="24"/>
        </w:rPr>
      </w:pPr>
    </w:p>
    <w:p w:rsidR="005B0FB7" w:rsidRDefault="005B0FB7" w:rsidP="005B0FB7">
      <w:pPr>
        <w:pStyle w:val="a7"/>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地域密着型通所介護指定について</w:t>
      </w:r>
    </w:p>
    <w:p w:rsidR="005B0FB7" w:rsidRDefault="005B0FB7" w:rsidP="005B0FB7">
      <w:pPr>
        <w:pStyle w:val="a7"/>
        <w:ind w:leftChars="0" w:left="720"/>
        <w:rPr>
          <w:rFonts w:ascii="ＭＳ 明朝" w:eastAsia="ＭＳ 明朝" w:hAnsi="ＭＳ 明朝"/>
          <w:sz w:val="24"/>
          <w:szCs w:val="24"/>
        </w:rPr>
      </w:pPr>
      <w:r>
        <w:rPr>
          <w:rFonts w:ascii="ＭＳ 明朝" w:eastAsia="ＭＳ 明朝" w:hAnsi="ＭＳ 明朝" w:hint="eastAsia"/>
          <w:sz w:val="24"/>
          <w:szCs w:val="24"/>
        </w:rPr>
        <w:t>申請者　：アイエスエス株式会社</w:t>
      </w:r>
    </w:p>
    <w:p w:rsidR="005B0FB7" w:rsidRDefault="005B0FB7" w:rsidP="005B0FB7">
      <w:pPr>
        <w:pStyle w:val="a7"/>
        <w:ind w:leftChars="0" w:left="720"/>
        <w:rPr>
          <w:rFonts w:ascii="ＭＳ 明朝" w:eastAsia="ＭＳ 明朝" w:hAnsi="ＭＳ 明朝"/>
          <w:sz w:val="24"/>
          <w:szCs w:val="24"/>
        </w:rPr>
      </w:pPr>
      <w:r>
        <w:rPr>
          <w:rFonts w:ascii="ＭＳ 明朝" w:eastAsia="ＭＳ 明朝" w:hAnsi="ＭＳ 明朝" w:hint="eastAsia"/>
          <w:sz w:val="24"/>
          <w:szCs w:val="24"/>
        </w:rPr>
        <w:t>事業所名：デイサービス笑和</w:t>
      </w:r>
    </w:p>
    <w:p w:rsidR="005B0FB7" w:rsidRDefault="005B0FB7" w:rsidP="005B0FB7">
      <w:pPr>
        <w:pStyle w:val="a7"/>
        <w:ind w:leftChars="0" w:left="720"/>
        <w:rPr>
          <w:rFonts w:ascii="ＭＳ 明朝" w:eastAsia="ＭＳ 明朝" w:hAnsi="ＭＳ 明朝"/>
          <w:sz w:val="24"/>
          <w:szCs w:val="24"/>
        </w:rPr>
      </w:pPr>
      <w:r>
        <w:rPr>
          <w:rFonts w:ascii="ＭＳ 明朝" w:eastAsia="ＭＳ 明朝" w:hAnsi="ＭＳ 明朝" w:hint="eastAsia"/>
          <w:sz w:val="24"/>
          <w:szCs w:val="24"/>
        </w:rPr>
        <w:t>所在地　：清須市桃栄一丁目１６番地</w:t>
      </w:r>
    </w:p>
    <w:p w:rsidR="001C1274" w:rsidRDefault="005B0FB7" w:rsidP="00DF3AD8">
      <w:pPr>
        <w:ind w:firstLineChars="100" w:firstLine="240"/>
        <w:rPr>
          <w:rFonts w:ascii="ＭＳ 明朝" w:eastAsia="ＭＳ 明朝" w:hAnsi="ＭＳ 明朝"/>
          <w:sz w:val="24"/>
          <w:szCs w:val="24"/>
        </w:rPr>
      </w:pPr>
      <w:r>
        <w:rPr>
          <w:rFonts w:ascii="ＭＳ 明朝" w:eastAsia="ＭＳ 明朝" w:hAnsi="ＭＳ 明朝" w:hint="eastAsia"/>
          <w:sz w:val="24"/>
          <w:szCs w:val="24"/>
        </w:rPr>
        <w:t>【参考】</w:t>
      </w:r>
    </w:p>
    <w:tbl>
      <w:tblPr>
        <w:tblStyle w:val="aa"/>
        <w:tblW w:w="9371" w:type="dxa"/>
        <w:tblInd w:w="405" w:type="dxa"/>
        <w:tblLook w:val="04A0" w:firstRow="1" w:lastRow="0" w:firstColumn="1" w:lastColumn="0" w:noHBand="0" w:noVBand="1"/>
      </w:tblPr>
      <w:tblGrid>
        <w:gridCol w:w="1277"/>
        <w:gridCol w:w="8094"/>
      </w:tblGrid>
      <w:tr w:rsidR="002B0665" w:rsidRPr="002B0665" w:rsidTr="00DF3AD8">
        <w:trPr>
          <w:trHeight w:val="435"/>
        </w:trPr>
        <w:tc>
          <w:tcPr>
            <w:tcW w:w="9371" w:type="dxa"/>
            <w:gridSpan w:val="2"/>
            <w:hideMark/>
          </w:tcPr>
          <w:p w:rsidR="002B0665" w:rsidRPr="001F703A" w:rsidRDefault="001F703A" w:rsidP="002B0665">
            <w:pPr>
              <w:rPr>
                <w:rFonts w:ascii="ＭＳ ゴシック" w:eastAsia="ＭＳ ゴシック" w:hAnsi="ＭＳ ゴシック"/>
                <w:szCs w:val="21"/>
              </w:rPr>
            </w:pPr>
            <w:r>
              <w:rPr>
                <w:rFonts w:ascii="ＭＳ ゴシック" w:eastAsia="ＭＳ ゴシック" w:hAnsi="ＭＳ ゴシック" w:hint="eastAsia"/>
                <w:szCs w:val="21"/>
              </w:rPr>
              <w:t>清須市地域密着型サービス事業者指定</w:t>
            </w:r>
            <w:r w:rsidR="00053BC5">
              <w:rPr>
                <w:rFonts w:ascii="ＭＳ ゴシック" w:eastAsia="ＭＳ ゴシック" w:hAnsi="ＭＳ ゴシック" w:hint="eastAsia"/>
                <w:szCs w:val="21"/>
              </w:rPr>
              <w:t>基準</w:t>
            </w:r>
            <w:r>
              <w:rPr>
                <w:rFonts w:ascii="ＭＳ ゴシック" w:eastAsia="ＭＳ ゴシック" w:hAnsi="ＭＳ ゴシック" w:hint="eastAsia"/>
                <w:szCs w:val="21"/>
              </w:rPr>
              <w:t>(通所介護)</w:t>
            </w:r>
          </w:p>
        </w:tc>
      </w:tr>
      <w:tr w:rsidR="002B0665" w:rsidRPr="002B0665" w:rsidTr="00DF3AD8">
        <w:trPr>
          <w:cantSplit/>
          <w:trHeight w:val="345"/>
        </w:trPr>
        <w:tc>
          <w:tcPr>
            <w:tcW w:w="1277" w:type="dxa"/>
            <w:hideMark/>
          </w:tcPr>
          <w:p w:rsidR="002B0665" w:rsidRPr="002B0665" w:rsidRDefault="002B0665" w:rsidP="002B0665">
            <w:pPr>
              <w:rPr>
                <w:rFonts w:ascii="ＭＳ 明朝" w:eastAsia="ＭＳ 明朝" w:hAnsi="ＭＳ 明朝"/>
                <w:szCs w:val="21"/>
              </w:rPr>
            </w:pPr>
            <w:r w:rsidRPr="002B0665">
              <w:rPr>
                <w:rFonts w:ascii="ＭＳ 明朝" w:eastAsia="ＭＳ 明朝" w:hAnsi="ＭＳ 明朝" w:hint="eastAsia"/>
                <w:szCs w:val="21"/>
              </w:rPr>
              <w:t>区分</w:t>
            </w:r>
          </w:p>
        </w:tc>
        <w:tc>
          <w:tcPr>
            <w:tcW w:w="8094" w:type="dxa"/>
            <w:noWrap/>
            <w:hideMark/>
          </w:tcPr>
          <w:p w:rsidR="002B0665" w:rsidRPr="002B0665" w:rsidRDefault="002B0665" w:rsidP="002B0665">
            <w:pPr>
              <w:rPr>
                <w:rFonts w:ascii="ＭＳ 明朝" w:eastAsia="ＭＳ 明朝" w:hAnsi="ＭＳ 明朝"/>
                <w:szCs w:val="21"/>
              </w:rPr>
            </w:pPr>
            <w:r w:rsidRPr="002B0665">
              <w:rPr>
                <w:rFonts w:ascii="ＭＳ 明朝" w:eastAsia="ＭＳ 明朝" w:hAnsi="ＭＳ 明朝" w:hint="eastAsia"/>
                <w:szCs w:val="21"/>
              </w:rPr>
              <w:t>評価項目</w:t>
            </w:r>
          </w:p>
        </w:tc>
      </w:tr>
      <w:tr w:rsidR="002B0665" w:rsidRPr="002B0665" w:rsidTr="00DF3AD8">
        <w:trPr>
          <w:trHeight w:val="409"/>
        </w:trPr>
        <w:tc>
          <w:tcPr>
            <w:tcW w:w="1277" w:type="dxa"/>
            <w:vMerge w:val="restart"/>
            <w:hideMark/>
          </w:tcPr>
          <w:p w:rsidR="002B0665" w:rsidRPr="002B0665" w:rsidRDefault="002B0665" w:rsidP="002B0665">
            <w:pPr>
              <w:rPr>
                <w:rFonts w:ascii="ＭＳ 明朝" w:eastAsia="ＭＳ 明朝" w:hAnsi="ＭＳ 明朝"/>
                <w:szCs w:val="21"/>
              </w:rPr>
            </w:pPr>
            <w:r w:rsidRPr="002B0665">
              <w:rPr>
                <w:rFonts w:ascii="ＭＳ 明朝" w:eastAsia="ＭＳ 明朝" w:hAnsi="ＭＳ 明朝" w:hint="eastAsia"/>
                <w:szCs w:val="21"/>
              </w:rPr>
              <w:t>事業運営の理念及び基本方針</w:t>
            </w:r>
          </w:p>
        </w:tc>
        <w:tc>
          <w:tcPr>
            <w:tcW w:w="8094" w:type="dxa"/>
            <w:hideMark/>
          </w:tcPr>
          <w:p w:rsidR="002B0665" w:rsidRPr="002B0665" w:rsidRDefault="002B0665">
            <w:pPr>
              <w:rPr>
                <w:rFonts w:ascii="ＭＳ 明朝" w:eastAsia="ＭＳ 明朝" w:hAnsi="ＭＳ 明朝"/>
                <w:szCs w:val="21"/>
              </w:rPr>
            </w:pPr>
            <w:r w:rsidRPr="002B0665">
              <w:rPr>
                <w:rFonts w:ascii="ＭＳ 明朝" w:eastAsia="ＭＳ 明朝" w:hAnsi="ＭＳ 明朝" w:hint="eastAsia"/>
                <w:szCs w:val="21"/>
              </w:rPr>
              <w:t>地域密着型サービス事業を実施する目的、事業開設の趣旨・理念について</w:t>
            </w:r>
          </w:p>
        </w:tc>
      </w:tr>
      <w:tr w:rsidR="002B0665" w:rsidRPr="002B0665" w:rsidTr="00DF3AD8">
        <w:trPr>
          <w:trHeight w:val="415"/>
        </w:trPr>
        <w:tc>
          <w:tcPr>
            <w:tcW w:w="1277" w:type="dxa"/>
            <w:vMerge/>
            <w:hideMark/>
          </w:tcPr>
          <w:p w:rsidR="002B0665" w:rsidRPr="002B0665" w:rsidRDefault="002B0665">
            <w:pPr>
              <w:rPr>
                <w:rFonts w:ascii="ＭＳ 明朝" w:eastAsia="ＭＳ 明朝" w:hAnsi="ＭＳ 明朝"/>
                <w:szCs w:val="21"/>
              </w:rPr>
            </w:pPr>
          </w:p>
        </w:tc>
        <w:tc>
          <w:tcPr>
            <w:tcW w:w="8094" w:type="dxa"/>
            <w:hideMark/>
          </w:tcPr>
          <w:p w:rsidR="002B0665" w:rsidRPr="002B0665" w:rsidRDefault="002B0665">
            <w:pPr>
              <w:rPr>
                <w:rFonts w:ascii="ＭＳ 明朝" w:eastAsia="ＭＳ 明朝" w:hAnsi="ＭＳ 明朝"/>
                <w:szCs w:val="21"/>
              </w:rPr>
            </w:pPr>
            <w:r w:rsidRPr="002B0665">
              <w:rPr>
                <w:rFonts w:ascii="ＭＳ 明朝" w:eastAsia="ＭＳ 明朝" w:hAnsi="ＭＳ 明朝" w:hint="eastAsia"/>
                <w:szCs w:val="21"/>
              </w:rPr>
              <w:t>目指している地域密着型サービス事業のあり方や生活支援のあり方について</w:t>
            </w:r>
          </w:p>
        </w:tc>
      </w:tr>
      <w:tr w:rsidR="002B0665" w:rsidRPr="002B0665" w:rsidTr="00DF3AD8">
        <w:trPr>
          <w:trHeight w:val="412"/>
        </w:trPr>
        <w:tc>
          <w:tcPr>
            <w:tcW w:w="1277" w:type="dxa"/>
            <w:vMerge/>
            <w:hideMark/>
          </w:tcPr>
          <w:p w:rsidR="002B0665" w:rsidRPr="002B0665" w:rsidRDefault="002B0665">
            <w:pPr>
              <w:rPr>
                <w:rFonts w:ascii="ＭＳ 明朝" w:eastAsia="ＭＳ 明朝" w:hAnsi="ＭＳ 明朝"/>
                <w:szCs w:val="21"/>
              </w:rPr>
            </w:pPr>
          </w:p>
        </w:tc>
        <w:tc>
          <w:tcPr>
            <w:tcW w:w="8094" w:type="dxa"/>
            <w:hideMark/>
          </w:tcPr>
          <w:p w:rsidR="002B0665" w:rsidRPr="002B0665" w:rsidRDefault="007850FD" w:rsidP="007850FD">
            <w:pPr>
              <w:rPr>
                <w:rFonts w:ascii="ＭＳ 明朝" w:eastAsia="ＭＳ 明朝" w:hAnsi="ＭＳ 明朝"/>
                <w:szCs w:val="21"/>
              </w:rPr>
            </w:pPr>
            <w:r>
              <w:rPr>
                <w:rFonts w:ascii="ＭＳ 明朝" w:eastAsia="ＭＳ 明朝" w:hAnsi="ＭＳ 明朝" w:hint="eastAsia"/>
                <w:szCs w:val="21"/>
              </w:rPr>
              <w:t>サービスの情報公開</w:t>
            </w:r>
            <w:r w:rsidR="002B0665" w:rsidRPr="002B0665">
              <w:rPr>
                <w:rFonts w:ascii="ＭＳ 明朝" w:eastAsia="ＭＳ 明朝" w:hAnsi="ＭＳ 明朝" w:hint="eastAsia"/>
                <w:szCs w:val="21"/>
              </w:rPr>
              <w:t>に対する取り組みについて</w:t>
            </w:r>
          </w:p>
        </w:tc>
      </w:tr>
      <w:tr w:rsidR="002B0665" w:rsidRPr="002B0665" w:rsidTr="00DF3AD8">
        <w:trPr>
          <w:trHeight w:val="277"/>
        </w:trPr>
        <w:tc>
          <w:tcPr>
            <w:tcW w:w="1277" w:type="dxa"/>
            <w:vMerge/>
            <w:hideMark/>
          </w:tcPr>
          <w:p w:rsidR="002B0665" w:rsidRPr="002B0665" w:rsidRDefault="002B0665">
            <w:pPr>
              <w:rPr>
                <w:rFonts w:ascii="ＭＳ 明朝" w:eastAsia="ＭＳ 明朝" w:hAnsi="ＭＳ 明朝"/>
                <w:szCs w:val="21"/>
              </w:rPr>
            </w:pPr>
          </w:p>
        </w:tc>
        <w:tc>
          <w:tcPr>
            <w:tcW w:w="8094" w:type="dxa"/>
            <w:hideMark/>
          </w:tcPr>
          <w:p w:rsidR="002B0665" w:rsidRPr="002B0665" w:rsidRDefault="002B0665">
            <w:pPr>
              <w:rPr>
                <w:rFonts w:ascii="ＭＳ 明朝" w:eastAsia="ＭＳ 明朝" w:hAnsi="ＭＳ 明朝"/>
                <w:szCs w:val="21"/>
              </w:rPr>
            </w:pPr>
            <w:r w:rsidRPr="002B0665">
              <w:rPr>
                <w:rFonts w:ascii="ＭＳ 明朝" w:eastAsia="ＭＳ 明朝" w:hAnsi="ＭＳ 明朝" w:hint="eastAsia"/>
                <w:szCs w:val="21"/>
              </w:rPr>
              <w:t>利用者の登録方法、登録者へのケア体制の確保に関する方策について</w:t>
            </w:r>
          </w:p>
        </w:tc>
      </w:tr>
      <w:tr w:rsidR="002B0665" w:rsidRPr="002B0665" w:rsidTr="00DF3AD8">
        <w:trPr>
          <w:trHeight w:val="283"/>
        </w:trPr>
        <w:tc>
          <w:tcPr>
            <w:tcW w:w="1277" w:type="dxa"/>
            <w:vMerge w:val="restart"/>
            <w:hideMark/>
          </w:tcPr>
          <w:p w:rsidR="002B0665" w:rsidRPr="002B0665" w:rsidRDefault="002B0665">
            <w:pPr>
              <w:rPr>
                <w:rFonts w:ascii="ＭＳ 明朝" w:eastAsia="ＭＳ 明朝" w:hAnsi="ＭＳ 明朝"/>
                <w:szCs w:val="21"/>
              </w:rPr>
            </w:pPr>
            <w:r w:rsidRPr="002B0665">
              <w:rPr>
                <w:rFonts w:ascii="ＭＳ 明朝" w:eastAsia="ＭＳ 明朝" w:hAnsi="ＭＳ 明朝" w:hint="eastAsia"/>
                <w:szCs w:val="21"/>
              </w:rPr>
              <w:t>事業計画</w:t>
            </w:r>
          </w:p>
        </w:tc>
        <w:tc>
          <w:tcPr>
            <w:tcW w:w="8094" w:type="dxa"/>
            <w:hideMark/>
          </w:tcPr>
          <w:p w:rsidR="002B0665" w:rsidRPr="002B0665" w:rsidRDefault="002B0665">
            <w:pPr>
              <w:rPr>
                <w:rFonts w:ascii="ＭＳ 明朝" w:eastAsia="ＭＳ 明朝" w:hAnsi="ＭＳ 明朝"/>
                <w:szCs w:val="21"/>
              </w:rPr>
            </w:pPr>
            <w:r w:rsidRPr="002B0665">
              <w:rPr>
                <w:rFonts w:ascii="ＭＳ 明朝" w:eastAsia="ＭＳ 明朝" w:hAnsi="ＭＳ 明朝" w:hint="eastAsia"/>
                <w:szCs w:val="21"/>
              </w:rPr>
              <w:t>事業スケジュールについて</w:t>
            </w:r>
          </w:p>
        </w:tc>
      </w:tr>
      <w:tr w:rsidR="002B0665" w:rsidRPr="002B0665" w:rsidTr="00DF3AD8">
        <w:trPr>
          <w:trHeight w:val="417"/>
        </w:trPr>
        <w:tc>
          <w:tcPr>
            <w:tcW w:w="1277" w:type="dxa"/>
            <w:vMerge/>
            <w:hideMark/>
          </w:tcPr>
          <w:p w:rsidR="002B0665" w:rsidRPr="002B0665" w:rsidRDefault="002B0665">
            <w:pPr>
              <w:rPr>
                <w:rFonts w:ascii="ＭＳ 明朝" w:eastAsia="ＭＳ 明朝" w:hAnsi="ＭＳ 明朝"/>
                <w:szCs w:val="21"/>
              </w:rPr>
            </w:pPr>
          </w:p>
        </w:tc>
        <w:tc>
          <w:tcPr>
            <w:tcW w:w="8094" w:type="dxa"/>
            <w:hideMark/>
          </w:tcPr>
          <w:p w:rsidR="002B0665" w:rsidRPr="002B0665" w:rsidRDefault="002B0665">
            <w:pPr>
              <w:rPr>
                <w:rFonts w:ascii="ＭＳ 明朝" w:eastAsia="ＭＳ 明朝" w:hAnsi="ＭＳ 明朝"/>
                <w:szCs w:val="21"/>
              </w:rPr>
            </w:pPr>
            <w:r w:rsidRPr="002B0665">
              <w:rPr>
                <w:rFonts w:ascii="ＭＳ 明朝" w:eastAsia="ＭＳ 明朝" w:hAnsi="ＭＳ 明朝" w:hint="eastAsia"/>
                <w:szCs w:val="21"/>
              </w:rPr>
              <w:t>施設整備に係る資金計画の見込みについて</w:t>
            </w:r>
          </w:p>
        </w:tc>
      </w:tr>
      <w:tr w:rsidR="002B0665" w:rsidRPr="002B0665" w:rsidTr="00DF3AD8">
        <w:trPr>
          <w:trHeight w:val="408"/>
        </w:trPr>
        <w:tc>
          <w:tcPr>
            <w:tcW w:w="1277" w:type="dxa"/>
            <w:vMerge/>
            <w:hideMark/>
          </w:tcPr>
          <w:p w:rsidR="002B0665" w:rsidRPr="002B0665" w:rsidRDefault="002B0665">
            <w:pPr>
              <w:rPr>
                <w:rFonts w:ascii="ＭＳ 明朝" w:eastAsia="ＭＳ 明朝" w:hAnsi="ＭＳ 明朝"/>
                <w:szCs w:val="21"/>
              </w:rPr>
            </w:pPr>
          </w:p>
        </w:tc>
        <w:tc>
          <w:tcPr>
            <w:tcW w:w="8094" w:type="dxa"/>
            <w:hideMark/>
          </w:tcPr>
          <w:p w:rsidR="002B0665" w:rsidRPr="002B0665" w:rsidRDefault="002B0665">
            <w:pPr>
              <w:rPr>
                <w:rFonts w:ascii="ＭＳ 明朝" w:eastAsia="ＭＳ 明朝" w:hAnsi="ＭＳ 明朝"/>
                <w:szCs w:val="21"/>
              </w:rPr>
            </w:pPr>
            <w:r w:rsidRPr="002B0665">
              <w:rPr>
                <w:rFonts w:ascii="ＭＳ 明朝" w:eastAsia="ＭＳ 明朝" w:hAnsi="ＭＳ 明朝" w:hint="eastAsia"/>
                <w:szCs w:val="21"/>
              </w:rPr>
              <w:t>事業開始後の収支見込みについて</w:t>
            </w:r>
          </w:p>
        </w:tc>
      </w:tr>
      <w:tr w:rsidR="002B0665" w:rsidRPr="002B0665" w:rsidTr="00DF3AD8">
        <w:trPr>
          <w:trHeight w:val="335"/>
        </w:trPr>
        <w:tc>
          <w:tcPr>
            <w:tcW w:w="1277" w:type="dxa"/>
            <w:vMerge w:val="restart"/>
            <w:hideMark/>
          </w:tcPr>
          <w:p w:rsidR="002B0665" w:rsidRPr="002B0665" w:rsidRDefault="002B0665">
            <w:pPr>
              <w:rPr>
                <w:rFonts w:ascii="ＭＳ 明朝" w:eastAsia="ＭＳ 明朝" w:hAnsi="ＭＳ 明朝"/>
                <w:szCs w:val="21"/>
              </w:rPr>
            </w:pPr>
            <w:r w:rsidRPr="002B0665">
              <w:rPr>
                <w:rFonts w:ascii="ＭＳ 明朝" w:eastAsia="ＭＳ 明朝" w:hAnsi="ＭＳ 明朝" w:hint="eastAsia"/>
                <w:szCs w:val="21"/>
              </w:rPr>
              <w:t>従事職員関係</w:t>
            </w:r>
          </w:p>
        </w:tc>
        <w:tc>
          <w:tcPr>
            <w:tcW w:w="8094" w:type="dxa"/>
            <w:hideMark/>
          </w:tcPr>
          <w:p w:rsidR="002B0665" w:rsidRPr="002B0665" w:rsidRDefault="002B0665">
            <w:pPr>
              <w:rPr>
                <w:rFonts w:ascii="ＭＳ 明朝" w:eastAsia="ＭＳ 明朝" w:hAnsi="ＭＳ 明朝"/>
                <w:szCs w:val="21"/>
              </w:rPr>
            </w:pPr>
            <w:r w:rsidRPr="002B0665">
              <w:rPr>
                <w:rFonts w:ascii="ＭＳ 明朝" w:eastAsia="ＭＳ 明朝" w:hAnsi="ＭＳ 明朝" w:hint="eastAsia"/>
                <w:szCs w:val="21"/>
              </w:rPr>
              <w:t>職員の確保、職員配置の適正性について</w:t>
            </w:r>
          </w:p>
        </w:tc>
      </w:tr>
      <w:tr w:rsidR="002B0665" w:rsidRPr="002B0665" w:rsidTr="00DF3AD8">
        <w:trPr>
          <w:trHeight w:val="396"/>
        </w:trPr>
        <w:tc>
          <w:tcPr>
            <w:tcW w:w="1277" w:type="dxa"/>
            <w:vMerge/>
            <w:hideMark/>
          </w:tcPr>
          <w:p w:rsidR="002B0665" w:rsidRPr="002B0665" w:rsidRDefault="002B0665">
            <w:pPr>
              <w:rPr>
                <w:rFonts w:ascii="ＭＳ 明朝" w:eastAsia="ＭＳ 明朝" w:hAnsi="ＭＳ 明朝"/>
                <w:szCs w:val="21"/>
              </w:rPr>
            </w:pPr>
          </w:p>
        </w:tc>
        <w:tc>
          <w:tcPr>
            <w:tcW w:w="8094" w:type="dxa"/>
            <w:hideMark/>
          </w:tcPr>
          <w:p w:rsidR="002B0665" w:rsidRPr="002B0665" w:rsidRDefault="002B0665">
            <w:pPr>
              <w:rPr>
                <w:rFonts w:ascii="ＭＳ 明朝" w:eastAsia="ＭＳ 明朝" w:hAnsi="ＭＳ 明朝"/>
                <w:szCs w:val="21"/>
              </w:rPr>
            </w:pPr>
            <w:r w:rsidRPr="002B0665">
              <w:rPr>
                <w:rFonts w:ascii="ＭＳ 明朝" w:eastAsia="ＭＳ 明朝" w:hAnsi="ＭＳ 明朝" w:hint="eastAsia"/>
                <w:szCs w:val="21"/>
              </w:rPr>
              <w:t>職員の資質向上のための取り組みについて</w:t>
            </w:r>
          </w:p>
        </w:tc>
      </w:tr>
      <w:tr w:rsidR="002B0665" w:rsidRPr="002B0665" w:rsidTr="00DF3AD8">
        <w:trPr>
          <w:trHeight w:val="403"/>
        </w:trPr>
        <w:tc>
          <w:tcPr>
            <w:tcW w:w="1277" w:type="dxa"/>
            <w:vMerge w:val="restart"/>
            <w:hideMark/>
          </w:tcPr>
          <w:p w:rsidR="002B0665" w:rsidRPr="002B0665" w:rsidRDefault="002B0665">
            <w:pPr>
              <w:rPr>
                <w:rFonts w:ascii="ＭＳ 明朝" w:eastAsia="ＭＳ 明朝" w:hAnsi="ＭＳ 明朝"/>
                <w:szCs w:val="21"/>
              </w:rPr>
            </w:pPr>
            <w:r w:rsidRPr="002B0665">
              <w:rPr>
                <w:rFonts w:ascii="ＭＳ 明朝" w:eastAsia="ＭＳ 明朝" w:hAnsi="ＭＳ 明朝" w:hint="eastAsia"/>
                <w:szCs w:val="21"/>
              </w:rPr>
              <w:t>安全対策・衛生管理・苦情処理体制</w:t>
            </w:r>
          </w:p>
        </w:tc>
        <w:tc>
          <w:tcPr>
            <w:tcW w:w="8094" w:type="dxa"/>
            <w:hideMark/>
          </w:tcPr>
          <w:p w:rsidR="002B0665" w:rsidRPr="002B0665" w:rsidRDefault="002B0665">
            <w:pPr>
              <w:rPr>
                <w:rFonts w:ascii="ＭＳ 明朝" w:eastAsia="ＭＳ 明朝" w:hAnsi="ＭＳ 明朝"/>
                <w:szCs w:val="21"/>
              </w:rPr>
            </w:pPr>
            <w:r w:rsidRPr="002B0665">
              <w:rPr>
                <w:rFonts w:ascii="ＭＳ 明朝" w:eastAsia="ＭＳ 明朝" w:hAnsi="ＭＳ 明朝" w:hint="eastAsia"/>
                <w:szCs w:val="21"/>
              </w:rPr>
              <w:t>サービス提供時に発生する事故の対応と事故防止に関する方策について</w:t>
            </w:r>
          </w:p>
        </w:tc>
      </w:tr>
      <w:tr w:rsidR="002B0665" w:rsidRPr="002B0665" w:rsidTr="00DF3AD8">
        <w:trPr>
          <w:trHeight w:val="423"/>
        </w:trPr>
        <w:tc>
          <w:tcPr>
            <w:tcW w:w="1277" w:type="dxa"/>
            <w:vMerge/>
            <w:hideMark/>
          </w:tcPr>
          <w:p w:rsidR="002B0665" w:rsidRPr="002B0665" w:rsidRDefault="002B0665">
            <w:pPr>
              <w:rPr>
                <w:rFonts w:ascii="ＭＳ 明朝" w:eastAsia="ＭＳ 明朝" w:hAnsi="ＭＳ 明朝"/>
                <w:szCs w:val="21"/>
              </w:rPr>
            </w:pPr>
          </w:p>
        </w:tc>
        <w:tc>
          <w:tcPr>
            <w:tcW w:w="8094" w:type="dxa"/>
            <w:hideMark/>
          </w:tcPr>
          <w:p w:rsidR="002B0665" w:rsidRPr="002B0665" w:rsidRDefault="002B0665">
            <w:pPr>
              <w:rPr>
                <w:rFonts w:ascii="ＭＳ 明朝" w:eastAsia="ＭＳ 明朝" w:hAnsi="ＭＳ 明朝"/>
                <w:szCs w:val="21"/>
              </w:rPr>
            </w:pPr>
            <w:r w:rsidRPr="002B0665">
              <w:rPr>
                <w:rFonts w:ascii="ＭＳ 明朝" w:eastAsia="ＭＳ 明朝" w:hAnsi="ＭＳ 明朝" w:hint="eastAsia"/>
                <w:szCs w:val="21"/>
              </w:rPr>
              <w:t>衛生管理に関する方策について（食中毒・感染症の防止など）</w:t>
            </w:r>
          </w:p>
        </w:tc>
      </w:tr>
      <w:tr w:rsidR="00404D75" w:rsidRPr="002B0665" w:rsidTr="00DF3AD8">
        <w:trPr>
          <w:trHeight w:val="415"/>
        </w:trPr>
        <w:tc>
          <w:tcPr>
            <w:tcW w:w="1277" w:type="dxa"/>
            <w:vMerge/>
            <w:hideMark/>
          </w:tcPr>
          <w:p w:rsidR="00404D75" w:rsidRPr="002B0665" w:rsidRDefault="00404D75">
            <w:pPr>
              <w:rPr>
                <w:rFonts w:ascii="ＭＳ 明朝" w:eastAsia="ＭＳ 明朝" w:hAnsi="ＭＳ 明朝"/>
                <w:szCs w:val="21"/>
              </w:rPr>
            </w:pPr>
          </w:p>
        </w:tc>
        <w:tc>
          <w:tcPr>
            <w:tcW w:w="8094" w:type="dxa"/>
            <w:hideMark/>
          </w:tcPr>
          <w:p w:rsidR="00404D75" w:rsidRPr="002B0665" w:rsidRDefault="00404D75">
            <w:pPr>
              <w:rPr>
                <w:rFonts w:ascii="ＭＳ 明朝" w:eastAsia="ＭＳ 明朝" w:hAnsi="ＭＳ 明朝"/>
                <w:szCs w:val="21"/>
              </w:rPr>
            </w:pPr>
            <w:r w:rsidRPr="002B0665">
              <w:rPr>
                <w:rFonts w:ascii="ＭＳ 明朝" w:eastAsia="ＭＳ 明朝" w:hAnsi="ＭＳ 明朝" w:hint="eastAsia"/>
                <w:szCs w:val="21"/>
              </w:rPr>
              <w:t>家族等との連携方法について</w:t>
            </w:r>
          </w:p>
        </w:tc>
      </w:tr>
      <w:tr w:rsidR="00404D75" w:rsidRPr="002B0665" w:rsidTr="00DF3AD8">
        <w:trPr>
          <w:trHeight w:val="420"/>
        </w:trPr>
        <w:tc>
          <w:tcPr>
            <w:tcW w:w="1277" w:type="dxa"/>
            <w:vMerge/>
            <w:hideMark/>
          </w:tcPr>
          <w:p w:rsidR="00404D75" w:rsidRPr="002B0665" w:rsidRDefault="00404D75">
            <w:pPr>
              <w:rPr>
                <w:rFonts w:ascii="ＭＳ 明朝" w:eastAsia="ＭＳ 明朝" w:hAnsi="ＭＳ 明朝"/>
                <w:szCs w:val="21"/>
              </w:rPr>
            </w:pPr>
          </w:p>
        </w:tc>
        <w:tc>
          <w:tcPr>
            <w:tcW w:w="8094" w:type="dxa"/>
            <w:hideMark/>
          </w:tcPr>
          <w:p w:rsidR="00404D75" w:rsidRPr="002B0665" w:rsidRDefault="00404D75">
            <w:pPr>
              <w:rPr>
                <w:rFonts w:ascii="ＭＳ 明朝" w:eastAsia="ＭＳ 明朝" w:hAnsi="ＭＳ 明朝"/>
                <w:szCs w:val="21"/>
              </w:rPr>
            </w:pPr>
            <w:r w:rsidRPr="002B0665">
              <w:rPr>
                <w:rFonts w:ascii="ＭＳ 明朝" w:eastAsia="ＭＳ 明朝" w:hAnsi="ＭＳ 明朝" w:hint="eastAsia"/>
                <w:szCs w:val="21"/>
              </w:rPr>
              <w:t>個人情報保護</w:t>
            </w:r>
            <w:r>
              <w:rPr>
                <w:rFonts w:ascii="ＭＳ 明朝" w:eastAsia="ＭＳ 明朝" w:hAnsi="ＭＳ 明朝" w:hint="eastAsia"/>
                <w:szCs w:val="21"/>
              </w:rPr>
              <w:t>に関する方策について（機密漏洩防止策やプライバシー保護への配慮</w:t>
            </w:r>
            <w:r w:rsidRPr="002B0665">
              <w:rPr>
                <w:rFonts w:ascii="ＭＳ 明朝" w:eastAsia="ＭＳ 明朝" w:hAnsi="ＭＳ 明朝" w:hint="eastAsia"/>
                <w:szCs w:val="21"/>
              </w:rPr>
              <w:t>）</w:t>
            </w:r>
          </w:p>
        </w:tc>
      </w:tr>
      <w:tr w:rsidR="00404D75" w:rsidRPr="002B0665" w:rsidTr="00DF3AD8">
        <w:trPr>
          <w:trHeight w:val="367"/>
        </w:trPr>
        <w:tc>
          <w:tcPr>
            <w:tcW w:w="1277" w:type="dxa"/>
            <w:vMerge/>
            <w:hideMark/>
          </w:tcPr>
          <w:p w:rsidR="00404D75" w:rsidRPr="002B0665" w:rsidRDefault="00404D75">
            <w:pPr>
              <w:rPr>
                <w:rFonts w:ascii="ＭＳ 明朝" w:eastAsia="ＭＳ 明朝" w:hAnsi="ＭＳ 明朝"/>
                <w:szCs w:val="21"/>
              </w:rPr>
            </w:pPr>
          </w:p>
        </w:tc>
        <w:tc>
          <w:tcPr>
            <w:tcW w:w="8094" w:type="dxa"/>
            <w:hideMark/>
          </w:tcPr>
          <w:p w:rsidR="00404D75" w:rsidRPr="002B0665" w:rsidRDefault="00404D75">
            <w:pPr>
              <w:rPr>
                <w:rFonts w:ascii="ＭＳ 明朝" w:eastAsia="ＭＳ 明朝" w:hAnsi="ＭＳ 明朝"/>
                <w:szCs w:val="21"/>
              </w:rPr>
            </w:pPr>
            <w:r w:rsidRPr="002B0665">
              <w:rPr>
                <w:rFonts w:ascii="ＭＳ 明朝" w:eastAsia="ＭＳ 明朝" w:hAnsi="ＭＳ 明朝" w:hint="eastAsia"/>
                <w:szCs w:val="21"/>
              </w:rPr>
              <w:t>防災に関する方策について（危機管理体制など）</w:t>
            </w:r>
          </w:p>
        </w:tc>
      </w:tr>
      <w:tr w:rsidR="00404D75" w:rsidRPr="002B0665" w:rsidTr="00DF3AD8">
        <w:trPr>
          <w:trHeight w:val="416"/>
        </w:trPr>
        <w:tc>
          <w:tcPr>
            <w:tcW w:w="1277" w:type="dxa"/>
            <w:vMerge w:val="restart"/>
            <w:hideMark/>
          </w:tcPr>
          <w:p w:rsidR="00404D75" w:rsidRPr="002B0665" w:rsidRDefault="00404D75" w:rsidP="00404D75">
            <w:pPr>
              <w:rPr>
                <w:rFonts w:ascii="ＭＳ 明朝" w:eastAsia="ＭＳ 明朝" w:hAnsi="ＭＳ 明朝"/>
                <w:szCs w:val="21"/>
              </w:rPr>
            </w:pPr>
            <w:r w:rsidRPr="002B0665">
              <w:rPr>
                <w:rFonts w:ascii="ＭＳ 明朝" w:eastAsia="ＭＳ 明朝" w:hAnsi="ＭＳ 明朝" w:hint="eastAsia"/>
                <w:szCs w:val="21"/>
              </w:rPr>
              <w:t>地域等との連携・理解</w:t>
            </w:r>
          </w:p>
        </w:tc>
        <w:tc>
          <w:tcPr>
            <w:tcW w:w="8094" w:type="dxa"/>
            <w:hideMark/>
          </w:tcPr>
          <w:p w:rsidR="00404D75" w:rsidRPr="002B0665" w:rsidRDefault="00404D75" w:rsidP="00404D75">
            <w:pPr>
              <w:rPr>
                <w:rFonts w:ascii="ＭＳ 明朝" w:eastAsia="ＭＳ 明朝" w:hAnsi="ＭＳ 明朝"/>
                <w:szCs w:val="21"/>
              </w:rPr>
            </w:pPr>
            <w:r w:rsidRPr="002B0665">
              <w:rPr>
                <w:rFonts w:ascii="ＭＳ 明朝" w:eastAsia="ＭＳ 明朝" w:hAnsi="ＭＳ 明朝" w:hint="eastAsia"/>
                <w:szCs w:val="21"/>
              </w:rPr>
              <w:t>地域との交流確保に関する方策について</w:t>
            </w:r>
            <w:bookmarkStart w:id="0" w:name="_GoBack"/>
            <w:bookmarkEnd w:id="0"/>
          </w:p>
        </w:tc>
      </w:tr>
      <w:tr w:rsidR="00404D75" w:rsidRPr="002B0665" w:rsidTr="00DF3AD8">
        <w:trPr>
          <w:trHeight w:val="416"/>
        </w:trPr>
        <w:tc>
          <w:tcPr>
            <w:tcW w:w="1277" w:type="dxa"/>
            <w:vMerge/>
            <w:hideMark/>
          </w:tcPr>
          <w:p w:rsidR="00404D75" w:rsidRPr="002B0665" w:rsidRDefault="00404D75" w:rsidP="00404D75">
            <w:pPr>
              <w:rPr>
                <w:rFonts w:ascii="ＭＳ 明朝" w:eastAsia="ＭＳ 明朝" w:hAnsi="ＭＳ 明朝"/>
                <w:szCs w:val="21"/>
              </w:rPr>
            </w:pPr>
          </w:p>
        </w:tc>
        <w:tc>
          <w:tcPr>
            <w:tcW w:w="8094" w:type="dxa"/>
          </w:tcPr>
          <w:p w:rsidR="00404D75" w:rsidRPr="002B0665" w:rsidRDefault="00404D75" w:rsidP="00404D75">
            <w:pPr>
              <w:rPr>
                <w:rFonts w:ascii="ＭＳ 明朝" w:eastAsia="ＭＳ 明朝" w:hAnsi="ＭＳ 明朝"/>
                <w:szCs w:val="21"/>
              </w:rPr>
            </w:pPr>
            <w:r w:rsidRPr="002B0665">
              <w:rPr>
                <w:rFonts w:ascii="ＭＳ 明朝" w:eastAsia="ＭＳ 明朝" w:hAnsi="ＭＳ 明朝" w:hint="eastAsia"/>
                <w:szCs w:val="21"/>
              </w:rPr>
              <w:t>運営推進会議の設置に関する方策について</w:t>
            </w:r>
          </w:p>
        </w:tc>
      </w:tr>
    </w:tbl>
    <w:p w:rsidR="00F20D8E" w:rsidRPr="002B0665" w:rsidRDefault="00F20D8E" w:rsidP="00A721D2">
      <w:pPr>
        <w:rPr>
          <w:rFonts w:ascii="ＭＳ 明朝" w:eastAsia="ＭＳ 明朝" w:hAnsi="ＭＳ 明朝"/>
          <w:szCs w:val="21"/>
        </w:rPr>
      </w:pPr>
    </w:p>
    <w:sectPr w:rsidR="00F20D8E" w:rsidRPr="002B0665" w:rsidSect="00DF3AD8">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D8E" w:rsidRDefault="00F20D8E" w:rsidP="00F20D8E">
      <w:r>
        <w:separator/>
      </w:r>
    </w:p>
  </w:endnote>
  <w:endnote w:type="continuationSeparator" w:id="0">
    <w:p w:rsidR="00F20D8E" w:rsidRDefault="00F20D8E" w:rsidP="00F2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D8E" w:rsidRDefault="00F20D8E" w:rsidP="00F20D8E">
      <w:r>
        <w:separator/>
      </w:r>
    </w:p>
  </w:footnote>
  <w:footnote w:type="continuationSeparator" w:id="0">
    <w:p w:rsidR="00F20D8E" w:rsidRDefault="00F20D8E" w:rsidP="00F20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D8E" w:rsidRDefault="00F20D8E">
    <w:pPr>
      <w:pStyle w:val="a3"/>
    </w:pPr>
    <w:r>
      <w:rPr>
        <w:noProof/>
      </w:rPr>
      <mc:AlternateContent>
        <mc:Choice Requires="wps">
          <w:drawing>
            <wp:anchor distT="0" distB="0" distL="114300" distR="114300" simplePos="0" relativeHeight="251659264" behindDoc="0" locked="0" layoutInCell="1" allowOverlap="1" wp14:anchorId="2E505A2D" wp14:editId="5BA04564">
              <wp:simplePos x="0" y="0"/>
              <wp:positionH relativeFrom="margin">
                <wp:posOffset>5105400</wp:posOffset>
              </wp:positionH>
              <wp:positionV relativeFrom="paragraph">
                <wp:posOffset>142875</wp:posOffset>
              </wp:positionV>
              <wp:extent cx="828675" cy="352425"/>
              <wp:effectExtent l="0" t="0" r="28575" b="28575"/>
              <wp:wrapNone/>
              <wp:docPr id="250" name="正方形/長方形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352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20D8E" w:rsidRPr="00BB2EC6" w:rsidRDefault="00F20D8E" w:rsidP="00F20D8E">
                          <w:pPr>
                            <w:jc w:val="center"/>
                            <w:rPr>
                              <w:rFonts w:ascii="ＭＳ ゴシック" w:eastAsia="ＭＳ ゴシック" w:hAnsi="ＭＳ ゴシック"/>
                              <w:szCs w:val="21"/>
                            </w:rPr>
                          </w:pPr>
                          <w:r w:rsidRPr="00BB2EC6">
                            <w:rPr>
                              <w:rFonts w:ascii="ＭＳ ゴシック" w:eastAsia="ＭＳ ゴシック" w:hAnsi="ＭＳ ゴシック" w:hint="eastAsia"/>
                              <w:szCs w:val="21"/>
                            </w:rPr>
                            <w:t>資料</w:t>
                          </w:r>
                          <w:r>
                            <w:rPr>
                              <w:rFonts w:ascii="ＭＳ ゴシック" w:eastAsia="ＭＳ ゴシック" w:hAnsi="ＭＳ ゴシック" w:hint="eastAsia"/>
                              <w:szCs w:val="21"/>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05A2D" id="正方形/長方形 250" o:spid="_x0000_s1026" style="position:absolute;left:0;text-align:left;margin-left:402pt;margin-top:11.25pt;width:65.25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" fillcolor="window" strokecolor="windowText" strokeweight="1pt">
              <v:path arrowok="t"/>
              <v:textbox>
                <w:txbxContent>
                  <w:p w:rsidR="00F20D8E" w:rsidRPr="00BB2EC6" w:rsidRDefault="00F20D8E" w:rsidP="00F20D8E">
                    <w:pPr>
                      <w:jc w:val="center"/>
                      <w:rPr>
                        <w:rFonts w:ascii="ＭＳ ゴシック" w:eastAsia="ＭＳ ゴシック" w:hAnsi="ＭＳ ゴシック"/>
                        <w:szCs w:val="21"/>
                      </w:rPr>
                    </w:pPr>
                    <w:r w:rsidRPr="00BB2EC6">
                      <w:rPr>
                        <w:rFonts w:ascii="ＭＳ ゴシック" w:eastAsia="ＭＳ ゴシック" w:hAnsi="ＭＳ ゴシック" w:hint="eastAsia"/>
                        <w:szCs w:val="21"/>
                      </w:rPr>
                      <w:t>資料</w:t>
                    </w:r>
                    <w:r>
                      <w:rPr>
                        <w:rFonts w:ascii="ＭＳ ゴシック" w:eastAsia="ＭＳ ゴシック" w:hAnsi="ＭＳ ゴシック" w:hint="eastAsia"/>
                        <w:szCs w:val="21"/>
                      </w:rPr>
                      <w:t>４</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F0BB2"/>
    <w:multiLevelType w:val="hybridMultilevel"/>
    <w:tmpl w:val="264C8CF4"/>
    <w:lvl w:ilvl="0" w:tplc="44A00B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3342B2C"/>
    <w:multiLevelType w:val="hybridMultilevel"/>
    <w:tmpl w:val="B46E57E4"/>
    <w:lvl w:ilvl="0" w:tplc="706E8A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8E"/>
    <w:rsid w:val="00053BC5"/>
    <w:rsid w:val="00127952"/>
    <w:rsid w:val="001C1274"/>
    <w:rsid w:val="001F703A"/>
    <w:rsid w:val="002B0665"/>
    <w:rsid w:val="00404D75"/>
    <w:rsid w:val="0050641C"/>
    <w:rsid w:val="005B0FB7"/>
    <w:rsid w:val="007850FD"/>
    <w:rsid w:val="009003F1"/>
    <w:rsid w:val="00927D76"/>
    <w:rsid w:val="009C7425"/>
    <w:rsid w:val="00A721D2"/>
    <w:rsid w:val="00DF3AD8"/>
    <w:rsid w:val="00F20D8E"/>
    <w:rsid w:val="00F30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09BA84"/>
  <w15:chartTrackingRefBased/>
  <w15:docId w15:val="{AD04717F-3144-4E95-9D6D-61E3BD2C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D8E"/>
    <w:pPr>
      <w:tabs>
        <w:tab w:val="center" w:pos="4252"/>
        <w:tab w:val="right" w:pos="8504"/>
      </w:tabs>
      <w:snapToGrid w:val="0"/>
    </w:pPr>
  </w:style>
  <w:style w:type="character" w:customStyle="1" w:styleId="a4">
    <w:name w:val="ヘッダー (文字)"/>
    <w:basedOn w:val="a0"/>
    <w:link w:val="a3"/>
    <w:uiPriority w:val="99"/>
    <w:rsid w:val="00F20D8E"/>
  </w:style>
  <w:style w:type="paragraph" w:styleId="a5">
    <w:name w:val="footer"/>
    <w:basedOn w:val="a"/>
    <w:link w:val="a6"/>
    <w:uiPriority w:val="99"/>
    <w:unhideWhenUsed/>
    <w:rsid w:val="00F20D8E"/>
    <w:pPr>
      <w:tabs>
        <w:tab w:val="center" w:pos="4252"/>
        <w:tab w:val="right" w:pos="8504"/>
      </w:tabs>
      <w:snapToGrid w:val="0"/>
    </w:pPr>
  </w:style>
  <w:style w:type="character" w:customStyle="1" w:styleId="a6">
    <w:name w:val="フッター (文字)"/>
    <w:basedOn w:val="a0"/>
    <w:link w:val="a5"/>
    <w:uiPriority w:val="99"/>
    <w:rsid w:val="00F20D8E"/>
  </w:style>
  <w:style w:type="paragraph" w:styleId="a7">
    <w:name w:val="List Paragraph"/>
    <w:basedOn w:val="a"/>
    <w:uiPriority w:val="34"/>
    <w:qFormat/>
    <w:rsid w:val="00F20D8E"/>
    <w:pPr>
      <w:ind w:leftChars="400" w:left="840"/>
    </w:pPr>
  </w:style>
  <w:style w:type="paragraph" w:styleId="a8">
    <w:name w:val="Balloon Text"/>
    <w:basedOn w:val="a"/>
    <w:link w:val="a9"/>
    <w:uiPriority w:val="99"/>
    <w:semiHidden/>
    <w:unhideWhenUsed/>
    <w:rsid w:val="005064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641C"/>
    <w:rPr>
      <w:rFonts w:asciiTheme="majorHAnsi" w:eastAsiaTheme="majorEastAsia" w:hAnsiTheme="majorHAnsi" w:cstheme="majorBidi"/>
      <w:sz w:val="18"/>
      <w:szCs w:val="18"/>
    </w:rPr>
  </w:style>
  <w:style w:type="table" w:styleId="aa">
    <w:name w:val="Table Grid"/>
    <w:basedOn w:val="a1"/>
    <w:uiPriority w:val="39"/>
    <w:rsid w:val="002B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94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FF82A-ECEC-4035-8D5B-967EC3838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kiyosu</dc:creator>
  <cp:keywords/>
  <dc:description/>
  <cp:lastModifiedBy>石田　嘉子</cp:lastModifiedBy>
  <cp:revision>10</cp:revision>
  <cp:lastPrinted>2021-11-12T00:24:00Z</cp:lastPrinted>
  <dcterms:created xsi:type="dcterms:W3CDTF">2020-11-04T04:22:00Z</dcterms:created>
  <dcterms:modified xsi:type="dcterms:W3CDTF">2021-11-12T08:58:00Z</dcterms:modified>
</cp:coreProperties>
</file>